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B1955C7" w:rsidR="00186404" w:rsidRDefault="006D7769" w:rsidP="00186404">
      <w:pPr>
        <w:jc w:val="center"/>
        <w:rPr>
          <w:rFonts w:ascii="GHEA Grapalat" w:hAnsi="GHEA Grapalat"/>
          <w:sz w:val="20"/>
          <w:szCs w:val="20"/>
        </w:rPr>
      </w:pPr>
      <w:r w:rsidRPr="006D7769">
        <w:rPr>
          <w:rFonts w:ascii="Arial" w:hAnsi="Arial"/>
          <w:color w:val="FF0000"/>
          <w:sz w:val="20"/>
          <w:szCs w:val="20"/>
        </w:rPr>
        <w:t>30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0B07C657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6C605C">
        <w:rPr>
          <w:rFonts w:ascii="GHEA Grapalat" w:hAnsi="GHEA Grapalat"/>
          <w:i w:val="0"/>
          <w:color w:val="FF0000"/>
          <w:lang w:val="en-US"/>
        </w:rPr>
        <w:t>A</w:t>
      </w:r>
      <w:r w:rsidR="006C605C">
        <w:rPr>
          <w:rFonts w:ascii="GHEA Grapalat" w:hAnsi="GHEA Grapalat"/>
          <w:i w:val="0"/>
          <w:color w:val="FF0000"/>
        </w:rPr>
        <w:t>-23/07</w:t>
      </w:r>
      <w:r w:rsidR="007E1C91" w:rsidRPr="004D302D">
        <w:rPr>
          <w:rFonts w:ascii="GHEA Grapalat" w:hAnsi="GHEA Grapalat"/>
          <w:i w:val="0"/>
          <w:color w:val="FF0000"/>
        </w:rPr>
        <w:t>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5ADDCC19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6C605C" w:rsidRPr="006C605C">
        <w:rPr>
          <w:rFonts w:ascii="GHEA Grapalat" w:hAnsi="GHEA Grapalat"/>
          <w:color w:val="FF0000"/>
        </w:rPr>
        <w:t xml:space="preserve">security and safety services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4976BE0E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7E1C91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 w:rsidR="00523584">
        <w:rPr>
          <w:rFonts w:ascii="GHEA Grapalat" w:hAnsi="GHEA Grapalat"/>
          <w:color w:val="FF0000"/>
          <w:sz w:val="20"/>
          <w:szCs w:val="20"/>
        </w:rPr>
        <w:t>1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523584">
        <w:rPr>
          <w:rFonts w:ascii="GHEA Grapalat" w:hAnsi="GHEA Grapalat"/>
          <w:color w:val="FF0000"/>
          <w:sz w:val="20"/>
          <w:szCs w:val="20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</w:t>
      </w:r>
      <w:proofErr w:type="gramStart"/>
      <w:r w:rsidRPr="00E37889">
        <w:rPr>
          <w:rFonts w:ascii="GHEA Grapalat" w:hAnsi="GHEA Grapalat"/>
          <w:color w:val="FF0000"/>
          <w:sz w:val="20"/>
          <w:szCs w:val="20"/>
        </w:rPr>
        <w:t>either Armenian</w:t>
      </w:r>
      <w:proofErr w:type="gramEnd"/>
      <w:r w:rsidRPr="00E37889">
        <w:rPr>
          <w:rFonts w:ascii="GHEA Grapalat" w:hAnsi="GHEA Grapalat"/>
          <w:color w:val="FF0000"/>
          <w:sz w:val="20"/>
          <w:szCs w:val="20"/>
        </w:rPr>
        <w:t>, Russian or English.</w:t>
      </w:r>
    </w:p>
    <w:p w14:paraId="6D62358A" w14:textId="712E79E0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523584">
        <w:rPr>
          <w:rFonts w:ascii="GHEA Grapalat" w:hAnsi="GHEA Grapalat"/>
          <w:color w:val="FF0000"/>
          <w:sz w:val="20"/>
          <w:szCs w:val="20"/>
        </w:rPr>
        <w:t>10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January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523584">
        <w:rPr>
          <w:rFonts w:ascii="GHEA Grapalat" w:hAnsi="GHEA Grapalat"/>
          <w:color w:val="FF0000"/>
          <w:sz w:val="20"/>
          <w:szCs w:val="20"/>
        </w:rPr>
        <w:t>1</w:t>
      </w:r>
      <w:bookmarkStart w:id="0" w:name="_GoBack"/>
      <w:bookmarkEnd w:id="0"/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5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23584"/>
    <w:rsid w:val="005B0F42"/>
    <w:rsid w:val="005E3413"/>
    <w:rsid w:val="00651F41"/>
    <w:rsid w:val="006C605C"/>
    <w:rsid w:val="006D7769"/>
    <w:rsid w:val="007541AB"/>
    <w:rsid w:val="007E1C91"/>
    <w:rsid w:val="00805E12"/>
    <w:rsid w:val="00B74562"/>
    <w:rsid w:val="00BD610D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2022-05-11T08:33:00Z</dcterms:created>
  <dcterms:modified xsi:type="dcterms:W3CDTF">2022-12-30T11:25:00Z</dcterms:modified>
</cp:coreProperties>
</file>